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1F" w:rsidRDefault="00D47318" w:rsidP="00BB6164">
      <w:pPr>
        <w:jc w:val="center"/>
        <w:rPr>
          <w:rFonts w:ascii="Arial"/>
          <w:b/>
          <w:color w:val="FF0000"/>
          <w:kern w:val="24"/>
          <w:sz w:val="28"/>
          <w:szCs w:val="28"/>
          <w:lang w:val="zh-CN"/>
        </w:rPr>
      </w:pPr>
      <w:r w:rsidRPr="00BB6164">
        <w:rPr>
          <w:rFonts w:ascii="Arial" w:hint="eastAsia"/>
          <w:b/>
          <w:color w:val="FF0000"/>
          <w:kern w:val="24"/>
          <w:sz w:val="28"/>
          <w:szCs w:val="28"/>
          <w:lang w:val="zh-CN"/>
        </w:rPr>
        <w:t>《</w:t>
      </w:r>
      <w:r w:rsidRPr="00BB6164">
        <w:rPr>
          <w:rFonts w:ascii="Arial" w:hint="eastAsia"/>
          <w:b/>
          <w:color w:val="FF0000"/>
          <w:kern w:val="24"/>
          <w:sz w:val="28"/>
          <w:szCs w:val="28"/>
        </w:rPr>
        <w:t>投资快线</w:t>
      </w:r>
      <w:r w:rsidRPr="00BB6164">
        <w:rPr>
          <w:rFonts w:ascii="Arial" w:hint="eastAsia"/>
          <w:b/>
          <w:color w:val="FF0000"/>
          <w:kern w:val="24"/>
          <w:sz w:val="28"/>
          <w:szCs w:val="28"/>
          <w:lang w:val="zh-CN"/>
        </w:rPr>
        <w:t>》产品手册</w:t>
      </w:r>
    </w:p>
    <w:p w:rsidR="00BB6164" w:rsidRPr="00BB6164" w:rsidRDefault="00BB6164" w:rsidP="00BB6164">
      <w:pPr>
        <w:jc w:val="center"/>
        <w:rPr>
          <w:rFonts w:ascii="宋体" w:hAnsi="宋体"/>
          <w:b/>
          <w:bCs/>
          <w:sz w:val="18"/>
          <w:szCs w:val="18"/>
        </w:rPr>
      </w:pPr>
    </w:p>
    <w:p w:rsidR="0043531F" w:rsidRPr="001A2FF5" w:rsidRDefault="00D47318" w:rsidP="00BB6164">
      <w:pPr>
        <w:numPr>
          <w:ilvl w:val="0"/>
          <w:numId w:val="1"/>
        </w:numPr>
        <w:rPr>
          <w:rFonts w:ascii="宋体" w:hAnsi="宋体"/>
          <w:b/>
          <w:bCs/>
          <w:color w:val="000000" w:themeColor="text1"/>
          <w:szCs w:val="21"/>
        </w:rPr>
      </w:pPr>
      <w:r w:rsidRPr="001A2FF5">
        <w:rPr>
          <w:rFonts w:ascii="宋体" w:hAnsi="宋体" w:hint="eastAsia"/>
          <w:b/>
          <w:bCs/>
          <w:color w:val="000000" w:themeColor="text1"/>
          <w:szCs w:val="21"/>
        </w:rPr>
        <w:t>产品定位</w:t>
      </w:r>
    </w:p>
    <w:p w:rsidR="0043531F" w:rsidRPr="001A2FF5" w:rsidRDefault="00D47318" w:rsidP="00BB6164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797EB6">
        <w:rPr>
          <w:rFonts w:ascii="宋体" w:hAnsi="宋体" w:hint="eastAsia"/>
          <w:b/>
          <w:color w:val="000000" w:themeColor="text1"/>
          <w:szCs w:val="21"/>
          <w:lang w:val="zh-CN"/>
        </w:rPr>
        <w:t>定位：</w:t>
      </w:r>
      <w:r w:rsidR="00E44001" w:rsidRPr="00E44001">
        <w:rPr>
          <w:rFonts w:ascii="宋体" w:hAnsi="宋体" w:hint="eastAsia"/>
          <w:color w:val="000000" w:themeColor="text1"/>
          <w:szCs w:val="21"/>
          <w:lang w:val="zh-CN"/>
        </w:rPr>
        <w:t>该产品是一款以市场主流热点为操作导向的高端投顾产品，借助大数据分</w:t>
      </w:r>
      <w:r w:rsidR="00E44001">
        <w:rPr>
          <w:rFonts w:ascii="宋体" w:hAnsi="宋体" w:hint="eastAsia"/>
          <w:color w:val="000000" w:themeColor="text1"/>
          <w:szCs w:val="21"/>
          <w:lang w:val="zh-CN"/>
        </w:rPr>
        <w:t>析和行业政策研究，紧抓热点行业龙头，以短平快的方式把握波段机会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。</w:t>
      </w:r>
    </w:p>
    <w:p w:rsidR="00BB6164" w:rsidRPr="001A2FF5" w:rsidRDefault="00D47318" w:rsidP="00BB6164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797EB6">
        <w:rPr>
          <w:rFonts w:ascii="宋体" w:hAnsi="宋体" w:hint="eastAsia"/>
          <w:b/>
          <w:color w:val="000000" w:themeColor="text1"/>
          <w:szCs w:val="21"/>
        </w:rPr>
        <w:t>风格：</w:t>
      </w:r>
      <w:r w:rsidRPr="001A2FF5">
        <w:rPr>
          <w:rFonts w:ascii="宋体" w:hAnsi="宋体" w:hint="eastAsia"/>
          <w:color w:val="000000" w:themeColor="text1"/>
          <w:szCs w:val="21"/>
        </w:rPr>
        <w:t>短平快、稳中求进、不求暴利，积少成多。</w:t>
      </w:r>
    </w:p>
    <w:p w:rsidR="0043531F" w:rsidRPr="001A2FF5" w:rsidRDefault="00D47318" w:rsidP="00BB6164">
      <w:pPr>
        <w:autoSpaceDE w:val="0"/>
        <w:autoSpaceDN w:val="0"/>
        <w:rPr>
          <w:rFonts w:ascii="宋体" w:hAnsi="宋体"/>
          <w:b/>
          <w:color w:val="000000" w:themeColor="text1"/>
          <w:kern w:val="24"/>
          <w:szCs w:val="21"/>
          <w:lang w:val="zh-CN"/>
        </w:rPr>
      </w:pPr>
      <w:r w:rsidRPr="00797EB6">
        <w:rPr>
          <w:rFonts w:ascii="宋体" w:hAnsi="宋体"/>
          <w:b/>
          <w:color w:val="000000" w:themeColor="text1"/>
          <w:szCs w:val="21"/>
        </w:rPr>
        <w:t>理念：</w:t>
      </w:r>
      <w:r w:rsidRPr="001A2FF5">
        <w:rPr>
          <w:rFonts w:ascii="宋体" w:hAnsi="宋体"/>
          <w:color w:val="000000" w:themeColor="text1"/>
          <w:szCs w:val="21"/>
        </w:rPr>
        <w:t>主要</w:t>
      </w:r>
      <w:r w:rsidRPr="001A2FF5">
        <w:rPr>
          <w:rFonts w:ascii="宋体" w:hAnsi="宋体"/>
          <w:color w:val="000000" w:themeColor="text1"/>
          <w:szCs w:val="21"/>
          <w:lang w:val="zh-CN"/>
        </w:rPr>
        <w:t>根据政策大逻辑+事件驱动+资金共振，寻找个股的</w:t>
      </w:r>
      <w:r w:rsidRPr="001A2FF5">
        <w:rPr>
          <w:rFonts w:ascii="宋体" w:hAnsi="宋体"/>
          <w:color w:val="000000" w:themeColor="text1"/>
          <w:szCs w:val="21"/>
        </w:rPr>
        <w:t>中</w:t>
      </w:r>
      <w:r w:rsidRPr="001A2FF5">
        <w:rPr>
          <w:rFonts w:ascii="宋体" w:hAnsi="宋体"/>
          <w:color w:val="000000" w:themeColor="text1"/>
          <w:szCs w:val="21"/>
          <w:lang w:val="zh-CN"/>
        </w:rPr>
        <w:t>短期博弈机会。</w:t>
      </w:r>
    </w:p>
    <w:p w:rsidR="0043531F" w:rsidRPr="001A2FF5" w:rsidRDefault="0043531F">
      <w:pPr>
        <w:rPr>
          <w:rFonts w:ascii="宋体" w:hAnsi="宋体"/>
          <w:color w:val="000000" w:themeColor="text1"/>
          <w:szCs w:val="21"/>
        </w:rPr>
      </w:pPr>
    </w:p>
    <w:p w:rsidR="0043531F" w:rsidRPr="001A2FF5" w:rsidRDefault="00D47318">
      <w:pPr>
        <w:numPr>
          <w:ilvl w:val="0"/>
          <w:numId w:val="1"/>
        </w:numPr>
        <w:rPr>
          <w:rFonts w:ascii="宋体" w:hAnsi="宋体"/>
          <w:b/>
          <w:bCs/>
          <w:color w:val="000000" w:themeColor="text1"/>
          <w:szCs w:val="21"/>
        </w:rPr>
      </w:pPr>
      <w:r w:rsidRPr="001A2FF5">
        <w:rPr>
          <w:rFonts w:ascii="宋体" w:hAnsi="宋体" w:hint="eastAsia"/>
          <w:b/>
          <w:bCs/>
          <w:color w:val="000000" w:themeColor="text1"/>
          <w:szCs w:val="21"/>
        </w:rPr>
        <w:t>产品特色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</w:rPr>
        <w:t>1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</w:t>
      </w:r>
      <w:r w:rsidRPr="001A2FF5">
        <w:rPr>
          <w:rFonts w:ascii="宋体" w:hAnsi="宋体" w:hint="eastAsia"/>
          <w:color w:val="000000" w:themeColor="text1"/>
          <w:szCs w:val="21"/>
        </w:rPr>
        <w:t>产品选股上：遵从三大原则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一选择有市场认可的大逻辑主流，指有大政策变革、黑科技变革、行业周期出现拐点带来的机会；二选择有大资金大机构参与品种，大资金的方向就是正确的方向，通过了解大资金介入程度及判断出个股所处的周期阶段，寻找的好切入时机；三选择技术形态突破或多头品种，从技术面上寻找相对稳当的右侧切入机会。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2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</w:t>
      </w:r>
      <w:r w:rsidRPr="001A2FF5">
        <w:rPr>
          <w:rFonts w:ascii="宋体" w:hAnsi="宋体" w:hint="eastAsia"/>
          <w:color w:val="000000" w:themeColor="text1"/>
          <w:szCs w:val="21"/>
        </w:rPr>
        <w:t>产品操作上：侧重中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短</w:t>
      </w:r>
      <w:r w:rsidRPr="001A2FF5">
        <w:rPr>
          <w:rFonts w:ascii="宋体" w:hAnsi="宋体" w:hint="eastAsia"/>
          <w:color w:val="000000" w:themeColor="text1"/>
          <w:szCs w:val="21"/>
        </w:rPr>
        <w:t>搭配，在行情多头格局多以短平快为主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</w:rPr>
        <w:t>当</w:t>
      </w:r>
      <w:r w:rsidRPr="001A2FF5">
        <w:rPr>
          <w:rFonts w:ascii="宋体" w:hAnsi="宋体"/>
          <w:color w:val="000000" w:themeColor="text1"/>
          <w:szCs w:val="21"/>
          <w:lang w:val="zh-CN"/>
        </w:rPr>
        <w:t>个股进入操作流程后，短线</w:t>
      </w:r>
      <w:r w:rsidRPr="001A2FF5">
        <w:rPr>
          <w:rFonts w:ascii="宋体" w:hAnsi="宋体" w:hint="eastAsia"/>
          <w:color w:val="000000" w:themeColor="text1"/>
          <w:szCs w:val="21"/>
        </w:rPr>
        <w:t>控制在3、</w:t>
      </w:r>
      <w:r w:rsidRPr="001A2FF5">
        <w:rPr>
          <w:rFonts w:ascii="宋体" w:hAnsi="宋体"/>
          <w:color w:val="000000" w:themeColor="text1"/>
          <w:szCs w:val="21"/>
        </w:rPr>
        <w:t>5</w:t>
      </w:r>
      <w:r w:rsidRPr="001A2FF5">
        <w:rPr>
          <w:rFonts w:ascii="宋体" w:hAnsi="宋体"/>
          <w:color w:val="000000" w:themeColor="text1"/>
          <w:szCs w:val="21"/>
          <w:lang w:val="zh-CN"/>
        </w:rPr>
        <w:t>、</w:t>
      </w:r>
      <w:r w:rsidRPr="001A2FF5">
        <w:rPr>
          <w:rFonts w:ascii="宋体" w:hAnsi="宋体"/>
          <w:color w:val="000000" w:themeColor="text1"/>
          <w:szCs w:val="21"/>
        </w:rPr>
        <w:t>8</w:t>
      </w:r>
      <w:r w:rsidRPr="001A2FF5">
        <w:rPr>
          <w:rFonts w:ascii="宋体" w:hAnsi="宋体"/>
          <w:color w:val="000000" w:themeColor="text1"/>
          <w:szCs w:val="21"/>
          <w:lang w:val="zh-CN"/>
        </w:rPr>
        <w:t>天，中线</w:t>
      </w:r>
      <w:r w:rsidRPr="001A2FF5">
        <w:rPr>
          <w:rFonts w:ascii="宋体" w:hAnsi="宋体" w:hint="eastAsia"/>
          <w:color w:val="000000" w:themeColor="text1"/>
          <w:szCs w:val="21"/>
        </w:rPr>
        <w:t>控制在</w:t>
      </w:r>
      <w:r w:rsidRPr="001A2FF5">
        <w:rPr>
          <w:rFonts w:ascii="宋体" w:hAnsi="宋体"/>
          <w:color w:val="000000" w:themeColor="text1"/>
          <w:szCs w:val="21"/>
        </w:rPr>
        <w:t>20</w:t>
      </w:r>
      <w:r w:rsidRPr="001A2FF5">
        <w:rPr>
          <w:rFonts w:ascii="宋体" w:hAnsi="宋体" w:hint="eastAsia"/>
          <w:color w:val="000000" w:themeColor="text1"/>
          <w:szCs w:val="21"/>
        </w:rPr>
        <w:t>-40</w:t>
      </w:r>
      <w:r w:rsidRPr="001A2FF5">
        <w:rPr>
          <w:rFonts w:ascii="宋体" w:hAnsi="宋体"/>
          <w:color w:val="000000" w:themeColor="text1"/>
          <w:szCs w:val="21"/>
          <w:lang w:val="zh-CN"/>
        </w:rPr>
        <w:t>天，滚动操作，积少成多。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当市场进入多头势，仓位一般在7-10成，震荡市5-6成，单边下跌势仓位0-2仓。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当</w:t>
      </w:r>
      <w:r w:rsidRPr="001A2FF5">
        <w:rPr>
          <w:rFonts w:ascii="宋体" w:hAnsi="宋体"/>
          <w:color w:val="000000" w:themeColor="text1"/>
          <w:szCs w:val="21"/>
          <w:lang w:val="zh-CN"/>
        </w:rPr>
        <w:t>个股出现不及预期并出现亏损时，止损点设置</w:t>
      </w:r>
      <w:r w:rsidRPr="001A2FF5">
        <w:rPr>
          <w:rFonts w:ascii="宋体" w:hAnsi="宋体"/>
          <w:color w:val="000000" w:themeColor="text1"/>
          <w:szCs w:val="21"/>
        </w:rPr>
        <w:t>5-10%</w:t>
      </w:r>
      <w:r w:rsidRPr="001A2FF5">
        <w:rPr>
          <w:rFonts w:ascii="宋体" w:hAnsi="宋体"/>
          <w:color w:val="000000" w:themeColor="text1"/>
          <w:szCs w:val="21"/>
          <w:lang w:val="zh-CN"/>
        </w:rPr>
        <w:t>，</w:t>
      </w:r>
      <w:r w:rsidRPr="001A2FF5">
        <w:rPr>
          <w:rFonts w:ascii="宋体" w:hAnsi="宋体" w:hint="eastAsia"/>
          <w:color w:val="000000" w:themeColor="text1"/>
          <w:szCs w:val="21"/>
        </w:rPr>
        <w:t>产品会按市场情况</w:t>
      </w:r>
      <w:r w:rsidRPr="001A2FF5">
        <w:rPr>
          <w:rFonts w:ascii="宋体" w:hAnsi="宋体"/>
          <w:color w:val="000000" w:themeColor="text1"/>
          <w:szCs w:val="21"/>
          <w:lang w:val="zh-CN"/>
        </w:rPr>
        <w:t>执行止损纪律。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3</w:t>
      </w:r>
      <w:r w:rsidRPr="001A2FF5">
        <w:rPr>
          <w:rFonts w:ascii="宋体" w:hAnsi="宋体"/>
          <w:color w:val="000000" w:themeColor="text1"/>
          <w:szCs w:val="21"/>
          <w:lang w:val="zh-CN"/>
        </w:rPr>
        <w:t>、</w:t>
      </w:r>
      <w:r w:rsidRPr="001A2FF5">
        <w:rPr>
          <w:rFonts w:ascii="宋体" w:hAnsi="宋体" w:hint="eastAsia"/>
          <w:color w:val="000000" w:themeColor="text1"/>
          <w:szCs w:val="21"/>
        </w:rPr>
        <w:t>产品服务上：个股从备选、路演、操作到跟踪和卖出流程清晰</w:t>
      </w:r>
    </w:p>
    <w:p w:rsidR="0043531F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个股备选后，产品团队会把备选股的看好逻辑、投资亮点、存在风险等内容形成投顾报告，进行内部路演后再决定是否要操作，一旦进入操作流程，用户不仅可以了解整体产品投资过程，还可以在互动平台LV800上咨询产品团队,更便捷地掌握产品的操作动态。</w:t>
      </w:r>
    </w:p>
    <w:p w:rsidR="007D3C0A" w:rsidRDefault="007D3C0A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>
        <w:rPr>
          <w:rFonts w:ascii="宋体" w:hAnsi="宋体" w:hint="eastAsia"/>
          <w:color w:val="000000" w:themeColor="text1"/>
          <w:szCs w:val="21"/>
        </w:rPr>
        <w:t>4</w:t>
      </w:r>
      <w:r w:rsidRPr="001A2FF5">
        <w:rPr>
          <w:rFonts w:ascii="宋体" w:hAnsi="宋体"/>
          <w:color w:val="000000" w:themeColor="text1"/>
          <w:szCs w:val="21"/>
          <w:lang w:val="zh-CN"/>
        </w:rPr>
        <w:t>、</w:t>
      </w:r>
      <w:r w:rsidRPr="007D3C0A">
        <w:rPr>
          <w:rFonts w:ascii="宋体" w:hAnsi="宋体" w:hint="eastAsia"/>
          <w:color w:val="000000" w:themeColor="text1"/>
          <w:szCs w:val="21"/>
          <w:lang w:val="zh-CN"/>
        </w:rPr>
        <w:t>通过仓位变化控制系统性风险</w:t>
      </w:r>
    </w:p>
    <w:p w:rsidR="007D3C0A" w:rsidRPr="001A2FF5" w:rsidRDefault="007D3C0A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7D3C0A">
        <w:rPr>
          <w:rFonts w:ascii="宋体" w:hAnsi="宋体" w:hint="eastAsia"/>
          <w:color w:val="000000" w:themeColor="text1"/>
          <w:szCs w:val="21"/>
          <w:lang w:val="zh-CN"/>
        </w:rPr>
        <w:t>股市趋势由是经济和制度决定，从长期看，股市的趋势和经济周期性变化完全相符，时间周期较长。从中短期看，当制度、政策发生变动时，股市往往暴涨暴跌，在中国最为明显。当股市的系统性风险或者机会发生时，重要的不是持有某某股票，而是仓位。通过仓位变化应对系统性风险，是长期投资的生存之道。</w:t>
      </w:r>
    </w:p>
    <w:p w:rsidR="0043531F" w:rsidRPr="001A2FF5" w:rsidRDefault="0043531F">
      <w:pPr>
        <w:rPr>
          <w:rFonts w:ascii="宋体" w:hAnsi="宋体"/>
          <w:b/>
          <w:bCs/>
          <w:color w:val="000000" w:themeColor="text1"/>
          <w:szCs w:val="21"/>
        </w:rPr>
      </w:pPr>
    </w:p>
    <w:p w:rsidR="0043531F" w:rsidRPr="001A2FF5" w:rsidRDefault="00D47318">
      <w:pPr>
        <w:numPr>
          <w:ilvl w:val="0"/>
          <w:numId w:val="1"/>
        </w:numPr>
        <w:rPr>
          <w:rFonts w:ascii="宋体" w:hAnsi="宋体"/>
          <w:b/>
          <w:bCs/>
          <w:color w:val="000000" w:themeColor="text1"/>
          <w:szCs w:val="21"/>
        </w:rPr>
      </w:pPr>
      <w:r w:rsidRPr="001A2FF5">
        <w:rPr>
          <w:rFonts w:ascii="宋体" w:hAnsi="宋体" w:hint="eastAsia"/>
          <w:b/>
          <w:bCs/>
          <w:color w:val="000000" w:themeColor="text1"/>
          <w:szCs w:val="21"/>
        </w:rPr>
        <w:t>产品服务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1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</w:t>
      </w:r>
      <w:r w:rsidRPr="001A2FF5">
        <w:rPr>
          <w:rFonts w:ascii="宋体" w:hAnsi="宋体" w:hint="eastAsia"/>
          <w:color w:val="000000" w:themeColor="text1"/>
          <w:szCs w:val="21"/>
        </w:rPr>
        <w:t>APP快速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推送服务：每日</w:t>
      </w:r>
      <w:r w:rsidRPr="001A2FF5">
        <w:rPr>
          <w:rFonts w:ascii="宋体" w:hAnsi="宋体"/>
          <w:color w:val="000000" w:themeColor="text1"/>
          <w:szCs w:val="21"/>
        </w:rPr>
        <w:t>2-6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条提示，包括早间观盘重点（大盘风向、支撑压力）、个股买卖提示、收盘总结（持仓反馈 买入卖出确认）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2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、个股买卖</w:t>
      </w:r>
      <w:r w:rsidRPr="001A2FF5">
        <w:rPr>
          <w:rFonts w:ascii="宋体" w:hAnsi="宋体" w:hint="eastAsia"/>
          <w:color w:val="000000" w:themeColor="text1"/>
          <w:szCs w:val="21"/>
        </w:rPr>
        <w:t>推送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服务：每日</w:t>
      </w:r>
      <w:r w:rsidRPr="001A2FF5">
        <w:rPr>
          <w:rFonts w:ascii="宋体" w:hAnsi="宋体"/>
          <w:color w:val="000000" w:themeColor="text1"/>
          <w:szCs w:val="21"/>
        </w:rPr>
        <w:t>APP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推送同时下发个股买卖短信（包手个股买卖区间提示、停损停利、减仓加仓、股价异动说明等）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3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、平台互动答疑服务：每个交易日</w:t>
      </w:r>
      <w:r w:rsidRPr="001A2FF5">
        <w:rPr>
          <w:rFonts w:ascii="宋体" w:hAnsi="宋体"/>
          <w:color w:val="000000" w:themeColor="text1"/>
          <w:szCs w:val="21"/>
        </w:rPr>
        <w:t>8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：</w:t>
      </w:r>
      <w:r w:rsidRPr="001A2FF5">
        <w:rPr>
          <w:rFonts w:ascii="宋体" w:hAnsi="宋体"/>
          <w:color w:val="000000" w:themeColor="text1"/>
          <w:szCs w:val="21"/>
        </w:rPr>
        <w:t>30-17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：</w:t>
      </w:r>
      <w:r w:rsidRPr="001A2FF5">
        <w:rPr>
          <w:rFonts w:ascii="宋体" w:hAnsi="宋体"/>
          <w:color w:val="000000" w:themeColor="text1"/>
          <w:szCs w:val="21"/>
        </w:rPr>
        <w:t>30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实时在线答疑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4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、持仓股追踪服务：产品持仓股</w:t>
      </w:r>
      <w:r w:rsidRPr="001A2FF5">
        <w:rPr>
          <w:rFonts w:ascii="宋体" w:hAnsi="宋体" w:hint="eastAsia"/>
          <w:color w:val="000000" w:themeColor="text1"/>
          <w:szCs w:val="21"/>
        </w:rPr>
        <w:t>投资逻辑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分析</w:t>
      </w:r>
      <w:r w:rsidRPr="001A2FF5">
        <w:rPr>
          <w:rFonts w:ascii="宋体" w:hAnsi="宋体"/>
          <w:color w:val="000000" w:themeColor="text1"/>
          <w:szCs w:val="21"/>
          <w:lang w:val="zh-CN"/>
        </w:rPr>
        <w:t>+后市操作建议</w:t>
      </w:r>
    </w:p>
    <w:p w:rsidR="0043531F" w:rsidRPr="001A2FF5" w:rsidRDefault="0043531F">
      <w:pPr>
        <w:rPr>
          <w:rFonts w:ascii="宋体" w:hAnsi="宋体"/>
          <w:b/>
          <w:bCs/>
          <w:color w:val="000000" w:themeColor="text1"/>
          <w:szCs w:val="21"/>
        </w:rPr>
      </w:pPr>
    </w:p>
    <w:p w:rsidR="00797EB6" w:rsidRPr="00797EB6" w:rsidRDefault="00D47318" w:rsidP="00797EB6">
      <w:pPr>
        <w:numPr>
          <w:ilvl w:val="0"/>
          <w:numId w:val="1"/>
        </w:num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797EB6">
        <w:rPr>
          <w:rFonts w:ascii="宋体" w:hAnsi="宋体" w:hint="eastAsia"/>
          <w:b/>
          <w:bCs/>
          <w:color w:val="000000" w:themeColor="text1"/>
          <w:szCs w:val="21"/>
        </w:rPr>
        <w:t>产品团队</w:t>
      </w:r>
    </w:p>
    <w:p w:rsidR="00BB6164" w:rsidRPr="00797EB6" w:rsidRDefault="00D47318" w:rsidP="00797EB6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797EB6">
        <w:rPr>
          <w:rFonts w:ascii="宋体" w:hAnsi="宋体" w:hint="eastAsia"/>
          <w:color w:val="000000" w:themeColor="text1"/>
          <w:szCs w:val="21"/>
          <w:lang w:val="zh-CN"/>
        </w:rPr>
        <w:t>蔡荣妹：</w:t>
      </w:r>
      <w:r w:rsidRPr="00797EB6">
        <w:rPr>
          <w:rFonts w:ascii="宋体" w:hAnsi="宋体"/>
          <w:color w:val="000000" w:themeColor="text1"/>
          <w:szCs w:val="21"/>
          <w:lang w:val="zh-CN"/>
        </w:rPr>
        <w:t>15年以上投</w:t>
      </w:r>
      <w:r w:rsidRPr="00797EB6">
        <w:rPr>
          <w:rFonts w:ascii="宋体" w:hAnsi="宋体" w:hint="eastAsia"/>
          <w:color w:val="000000" w:themeColor="text1"/>
          <w:szCs w:val="21"/>
          <w:lang w:val="zh-CN"/>
        </w:rPr>
        <w:t>顾经验</w:t>
      </w:r>
      <w:r w:rsidR="00BB6164" w:rsidRPr="00797EB6">
        <w:rPr>
          <w:rFonts w:ascii="宋体" w:hAnsi="宋体" w:hint="eastAsia"/>
          <w:color w:val="000000" w:themeColor="text1"/>
          <w:szCs w:val="21"/>
          <w:lang w:val="zh-CN"/>
        </w:rPr>
        <w:t xml:space="preserve">  产品总监</w:t>
      </w:r>
    </w:p>
    <w:p w:rsidR="00BB6164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 xml:space="preserve">投资理念：永远顺势，只做主流！ 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擅长：主力筹码面研究、热点主流分析(执业证号：A0430612120001)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负责：产品总策略制定、个股操作、绩效总结、产品咨询在线指导等</w:t>
      </w:r>
      <w:r w:rsidR="00BB6164" w:rsidRPr="001A2FF5">
        <w:rPr>
          <w:rFonts w:ascii="宋体" w:hAnsi="宋体" w:hint="eastAsia"/>
          <w:color w:val="000000" w:themeColor="text1"/>
          <w:szCs w:val="21"/>
          <w:lang w:val="zh-CN"/>
        </w:rPr>
        <w:t>；</w:t>
      </w:r>
    </w:p>
    <w:p w:rsidR="00BB6164" w:rsidRPr="001A2FF5" w:rsidRDefault="00BB6164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</w:p>
    <w:p w:rsidR="00BB6164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栾丽萍：</w:t>
      </w:r>
      <w:r w:rsidRPr="001A2FF5">
        <w:rPr>
          <w:rFonts w:ascii="宋体" w:hAnsi="宋体"/>
          <w:color w:val="000000" w:themeColor="text1"/>
          <w:szCs w:val="21"/>
          <w:lang w:val="zh-CN"/>
        </w:rPr>
        <w:t>15年以上投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顾经验</w:t>
      </w:r>
      <w:r w:rsidR="00BB6164" w:rsidRPr="001A2FF5">
        <w:rPr>
          <w:rFonts w:ascii="宋体" w:hAnsi="宋体" w:hint="eastAsia"/>
          <w:color w:val="000000" w:themeColor="text1"/>
          <w:szCs w:val="21"/>
          <w:lang w:val="zh-CN"/>
        </w:rPr>
        <w:t xml:space="preserve">  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 xml:space="preserve">资深研究员 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lastRenderedPageBreak/>
        <w:t>擅长：行情的中长期趋势研判、军工行业（执业证书A0430611030002）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负责：负责产品大盘风向、风控督查、产品收益图表制作、产品收益报告制作</w:t>
      </w:r>
      <w:r w:rsidR="00BB6164" w:rsidRPr="001A2FF5">
        <w:rPr>
          <w:rFonts w:ascii="宋体" w:hAnsi="宋体" w:hint="eastAsia"/>
          <w:color w:val="000000" w:themeColor="text1"/>
          <w:szCs w:val="21"/>
          <w:lang w:val="zh-CN"/>
        </w:rPr>
        <w:t>；</w:t>
      </w:r>
    </w:p>
    <w:p w:rsidR="00BB6164" w:rsidRPr="001A2FF5" w:rsidRDefault="00BB6164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</w:p>
    <w:p w:rsidR="00BB6164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张生国：</w:t>
      </w:r>
      <w:r w:rsidRPr="001A2FF5">
        <w:rPr>
          <w:rFonts w:ascii="宋体" w:hAnsi="宋体" w:hint="eastAsia"/>
          <w:color w:val="000000" w:themeColor="text1"/>
          <w:szCs w:val="21"/>
        </w:rPr>
        <w:t>15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年以上投顾经验</w:t>
      </w:r>
      <w:r w:rsidR="00BB6164" w:rsidRPr="001A2FF5">
        <w:rPr>
          <w:rFonts w:ascii="宋体" w:hAnsi="宋体" w:hint="eastAsia"/>
          <w:color w:val="000000" w:themeColor="text1"/>
          <w:szCs w:val="21"/>
          <w:lang w:val="zh-CN"/>
        </w:rPr>
        <w:t xml:space="preserve">  产品经理</w:t>
      </w:r>
    </w:p>
    <w:p w:rsidR="00BB6164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投资理念：</w:t>
      </w:r>
      <w:r w:rsidRPr="001A2FF5">
        <w:rPr>
          <w:rFonts w:ascii="宋体" w:hAnsi="宋体"/>
          <w:color w:val="000000" w:themeColor="text1"/>
          <w:szCs w:val="21"/>
          <w:lang w:val="zh-CN"/>
        </w:rPr>
        <w:t>趋势投资，波段操作</w:t>
      </w:r>
      <w:r w:rsidRPr="001A2FF5">
        <w:rPr>
          <w:rFonts w:ascii="宋体" w:hAnsi="宋体"/>
          <w:color w:val="000000" w:themeColor="text1"/>
          <w:szCs w:val="21"/>
        </w:rPr>
        <w:t xml:space="preserve"> 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擅长：教育、医疗和信息研究，尤其聚焦教育行业个股机会挖掘（执业证书A0430611040001）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负责：个股投顾建议报告、LV800平台用户咨询互动等</w:t>
      </w:r>
      <w:r w:rsidR="00BB6164" w:rsidRPr="001A2FF5">
        <w:rPr>
          <w:rFonts w:ascii="宋体" w:hAnsi="宋体" w:hint="eastAsia"/>
          <w:color w:val="000000" w:themeColor="text1"/>
          <w:szCs w:val="21"/>
          <w:lang w:val="zh-CN"/>
        </w:rPr>
        <w:t>；</w:t>
      </w:r>
    </w:p>
    <w:p w:rsidR="00BB6164" w:rsidRPr="001A2FF5" w:rsidRDefault="00BB6164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</w:p>
    <w:p w:rsidR="00BB6164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杨红训：</w:t>
      </w:r>
      <w:r w:rsidRPr="001A2FF5">
        <w:rPr>
          <w:rFonts w:ascii="宋体" w:hAnsi="宋体" w:hint="eastAsia"/>
          <w:color w:val="000000" w:themeColor="text1"/>
          <w:szCs w:val="21"/>
        </w:rPr>
        <w:t>5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 xml:space="preserve">年以上投顾经验 </w:t>
      </w:r>
      <w:r w:rsidR="00BB6164" w:rsidRPr="001A2FF5">
        <w:rPr>
          <w:rFonts w:ascii="宋体" w:hAnsi="宋体" w:hint="eastAsia"/>
          <w:color w:val="000000" w:themeColor="text1"/>
          <w:szCs w:val="21"/>
          <w:lang w:val="zh-CN"/>
        </w:rPr>
        <w:t xml:space="preserve"> 产品经理</w:t>
      </w:r>
    </w:p>
    <w:p w:rsidR="00BB6164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投资理念：</w:t>
      </w:r>
      <w:r w:rsidRPr="001A2FF5">
        <w:rPr>
          <w:rFonts w:ascii="宋体" w:hAnsi="宋体"/>
          <w:color w:val="000000" w:themeColor="text1"/>
          <w:szCs w:val="21"/>
          <w:lang w:val="zh-CN"/>
        </w:rPr>
        <w:t>价值投资为本，兼顾事件驱动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擅长：TMT行业个股机会挖掘（执业证书A0430617080001）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负责：个股投顾建议报告、产品售后个股诊断、LV800平台用户咨询互动等</w:t>
      </w:r>
      <w:r w:rsidR="00BB6164" w:rsidRPr="001A2FF5">
        <w:rPr>
          <w:rFonts w:ascii="宋体" w:hAnsi="宋体" w:hint="eastAsia"/>
          <w:color w:val="000000" w:themeColor="text1"/>
          <w:szCs w:val="21"/>
          <w:lang w:val="zh-CN"/>
        </w:rPr>
        <w:t>。</w:t>
      </w:r>
    </w:p>
    <w:p w:rsidR="00BB6164" w:rsidRPr="001A2FF5" w:rsidRDefault="00BB6164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</w:p>
    <w:p w:rsidR="0043531F" w:rsidRPr="001A2FF5" w:rsidRDefault="00D47318" w:rsidP="001A2FF5">
      <w:pPr>
        <w:numPr>
          <w:ilvl w:val="0"/>
          <w:numId w:val="1"/>
        </w:numPr>
        <w:rPr>
          <w:rFonts w:ascii="宋体" w:hAnsi="宋体"/>
          <w:b/>
          <w:bCs/>
          <w:color w:val="000000" w:themeColor="text1"/>
          <w:szCs w:val="21"/>
        </w:rPr>
      </w:pPr>
      <w:r w:rsidRPr="001A2FF5">
        <w:rPr>
          <w:rFonts w:ascii="宋体" w:hAnsi="宋体" w:hint="eastAsia"/>
          <w:b/>
          <w:bCs/>
          <w:color w:val="000000" w:themeColor="text1"/>
          <w:szCs w:val="21"/>
        </w:rPr>
        <w:t>常见问题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/>
          <w:color w:val="000000" w:themeColor="text1"/>
          <w:szCs w:val="21"/>
        </w:rPr>
        <w:t>1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、产品建仓增仓问题？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单只个股建仓</w:t>
      </w:r>
      <w:r w:rsidRPr="001A2FF5">
        <w:rPr>
          <w:rFonts w:ascii="宋体" w:hAnsi="宋体"/>
          <w:color w:val="000000" w:themeColor="text1"/>
          <w:szCs w:val="21"/>
        </w:rPr>
        <w:t>10%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基准，根据金融研究所每月总仓位上限来灵活配置，个股建仓时均设置止盈价、止损价、防守价等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/>
          <w:color w:val="000000" w:themeColor="text1"/>
          <w:szCs w:val="21"/>
        </w:rPr>
        <w:t>2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、个股操作跟踪问题？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用户须下载神光投顾</w:t>
      </w:r>
      <w:r w:rsidRPr="001A2FF5">
        <w:rPr>
          <w:rFonts w:ascii="宋体" w:hAnsi="宋体"/>
          <w:color w:val="000000" w:themeColor="text1"/>
          <w:szCs w:val="21"/>
        </w:rPr>
        <w:t>APP,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产品有提供个股买入理由、存在风险提示、每日个股涨跌情况、走势说明、跟踪建议、增减仓及应对策略等内容。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/>
          <w:color w:val="000000" w:themeColor="text1"/>
          <w:szCs w:val="21"/>
        </w:rPr>
        <w:t>3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、个股操作频率问题？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震荡市</w:t>
      </w:r>
      <w:r w:rsidRPr="001A2FF5">
        <w:rPr>
          <w:rFonts w:ascii="宋体" w:hAnsi="宋体" w:hint="eastAsia"/>
          <w:color w:val="000000" w:themeColor="text1"/>
          <w:szCs w:val="21"/>
        </w:rPr>
        <w:t>和多头市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中一周</w:t>
      </w:r>
      <w:r w:rsidRPr="001A2FF5">
        <w:rPr>
          <w:rFonts w:ascii="宋体" w:hAnsi="宋体"/>
          <w:color w:val="000000" w:themeColor="text1"/>
          <w:szCs w:val="21"/>
        </w:rPr>
        <w:t>1-3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只，单边下跌市休息为主，短线个股交易日控制在</w:t>
      </w:r>
      <w:r w:rsidRPr="001A2FF5">
        <w:rPr>
          <w:rFonts w:ascii="宋体" w:hAnsi="宋体"/>
          <w:color w:val="000000" w:themeColor="text1"/>
          <w:szCs w:val="21"/>
        </w:rPr>
        <w:t>8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个交易日内，中线</w:t>
      </w:r>
      <w:r w:rsidRPr="001A2FF5">
        <w:rPr>
          <w:rFonts w:ascii="宋体" w:hAnsi="宋体"/>
          <w:color w:val="000000" w:themeColor="text1"/>
          <w:szCs w:val="21"/>
        </w:rPr>
        <w:t>20</w:t>
      </w:r>
      <w:r w:rsidRPr="001A2FF5">
        <w:rPr>
          <w:rFonts w:ascii="宋体" w:hAnsi="宋体" w:hint="eastAsia"/>
          <w:color w:val="000000" w:themeColor="text1"/>
          <w:szCs w:val="21"/>
        </w:rPr>
        <w:t>-40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个交易日。个股止盈止损一般设置</w:t>
      </w:r>
      <w:r w:rsidRPr="001A2FF5">
        <w:rPr>
          <w:rFonts w:ascii="宋体" w:hAnsi="宋体"/>
          <w:color w:val="000000" w:themeColor="text1"/>
          <w:szCs w:val="21"/>
        </w:rPr>
        <w:t>5-10%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幅度等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  <w:lang w:val="zh-CN"/>
        </w:rPr>
      </w:pPr>
      <w:r w:rsidRPr="001A2FF5">
        <w:rPr>
          <w:rFonts w:ascii="宋体" w:hAnsi="宋体"/>
          <w:color w:val="000000" w:themeColor="text1"/>
          <w:szCs w:val="21"/>
        </w:rPr>
        <w:t>4</w:t>
      </w:r>
      <w:r w:rsidRPr="001A2FF5">
        <w:rPr>
          <w:rFonts w:ascii="宋体" w:hAnsi="宋体" w:hint="eastAsia"/>
          <w:color w:val="000000" w:themeColor="text1"/>
          <w:szCs w:val="21"/>
          <w:lang w:val="zh-CN"/>
        </w:rPr>
        <w:t>、持仓有疑问如何及时与产品互动？</w:t>
      </w:r>
    </w:p>
    <w:p w:rsidR="0043531F" w:rsidRPr="001A2FF5" w:rsidRDefault="00D47318">
      <w:pPr>
        <w:autoSpaceDE w:val="0"/>
        <w:autoSpaceDN w:val="0"/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  <w:lang w:val="zh-CN"/>
        </w:rPr>
        <w:t>用户在操作上有如何疑问都可在线提问或留言给我们，产品团队都将及时解决用户问题，减少过度依赖业务造成服务脱节的问题。</w:t>
      </w:r>
    </w:p>
    <w:p w:rsidR="0043531F" w:rsidRPr="001A2FF5" w:rsidRDefault="0043531F">
      <w:pPr>
        <w:rPr>
          <w:rFonts w:ascii="宋体" w:hAnsi="宋体"/>
          <w:color w:val="000000" w:themeColor="text1"/>
          <w:szCs w:val="21"/>
        </w:rPr>
      </w:pPr>
    </w:p>
    <w:p w:rsidR="0043531F" w:rsidRPr="001A2FF5" w:rsidRDefault="00D47318">
      <w:pPr>
        <w:numPr>
          <w:ilvl w:val="0"/>
          <w:numId w:val="1"/>
        </w:num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b/>
          <w:bCs/>
          <w:color w:val="000000" w:themeColor="text1"/>
          <w:szCs w:val="21"/>
        </w:rPr>
        <w:t>订阅须知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适宜人群：</w:t>
      </w:r>
    </w:p>
    <w:p w:rsidR="0043531F" w:rsidRPr="001A2FF5" w:rsidRDefault="00D47318">
      <w:pPr>
        <w:numPr>
          <w:ilvl w:val="0"/>
          <w:numId w:val="2"/>
        </w:num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资金量在20万以上，热衷短线交易的交易者</w:t>
      </w:r>
      <w:bookmarkStart w:id="0" w:name="_GoBack"/>
      <w:bookmarkEnd w:id="0"/>
    </w:p>
    <w:p w:rsidR="0043531F" w:rsidRPr="001A2FF5" w:rsidRDefault="00D47318">
      <w:pPr>
        <w:numPr>
          <w:ilvl w:val="0"/>
          <w:numId w:val="2"/>
        </w:num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有一定风险承受能力，认同顺势交易理念的投资者</w:t>
      </w:r>
    </w:p>
    <w:p w:rsidR="0043531F" w:rsidRPr="001A2FF5" w:rsidRDefault="0043531F">
      <w:pPr>
        <w:rPr>
          <w:rFonts w:ascii="宋体" w:hAnsi="宋体"/>
          <w:color w:val="000000" w:themeColor="text1"/>
          <w:szCs w:val="21"/>
        </w:rPr>
      </w:pP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产品风险等级评估：</w:t>
      </w:r>
    </w:p>
    <w:p w:rsidR="0043531F" w:rsidRPr="001A2FF5" w:rsidRDefault="00D47318">
      <w:pPr>
        <w:rPr>
          <w:rFonts w:ascii="宋体" w:hAnsi="宋体"/>
          <w:b/>
          <w:color w:val="FF0000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经神光金融研究所评估，本产品或服务风险等级为：</w:t>
      </w:r>
      <w:r w:rsidRPr="001A2FF5">
        <w:rPr>
          <w:rFonts w:ascii="宋体" w:hAnsi="宋体" w:hint="eastAsia"/>
          <w:b/>
          <w:color w:val="FF0000"/>
          <w:szCs w:val="21"/>
        </w:rPr>
        <w:t>中风险</w:t>
      </w:r>
    </w:p>
    <w:p w:rsidR="0043531F" w:rsidRPr="001A2FF5" w:rsidRDefault="0043531F">
      <w:pPr>
        <w:rPr>
          <w:rFonts w:ascii="宋体" w:hAnsi="宋体"/>
          <w:color w:val="000000" w:themeColor="text1"/>
          <w:szCs w:val="21"/>
        </w:rPr>
      </w:pP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更新方式：周一到周五（交易日）通过APP客户端以图文+短信推送的形式，为订阅用户呈现产品内容服务；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内容核心模块更新时间如下：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每日策略：交易日盘前9：20前更新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股票池：每个月初1-5日更新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 xml:space="preserve">热点前沿：交易日每周更新1-2期 </w:t>
      </w:r>
    </w:p>
    <w:p w:rsidR="0043531F" w:rsidRPr="001A2FF5" w:rsidRDefault="0043531F">
      <w:pPr>
        <w:rPr>
          <w:rFonts w:ascii="宋体" w:hAnsi="宋体"/>
          <w:color w:val="000000" w:themeColor="text1"/>
          <w:szCs w:val="21"/>
        </w:rPr>
      </w:pP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为什么要选择我们？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 xml:space="preserve">专业投资团队  </w:t>
      </w:r>
      <w:r w:rsidR="00BB6164" w:rsidRPr="001A2FF5">
        <w:rPr>
          <w:rFonts w:ascii="宋体" w:hAnsi="宋体" w:hint="eastAsia"/>
          <w:color w:val="000000" w:themeColor="text1"/>
          <w:szCs w:val="21"/>
        </w:rPr>
        <w:t xml:space="preserve">       </w:t>
      </w:r>
      <w:r w:rsidRPr="001A2FF5">
        <w:rPr>
          <w:rFonts w:ascii="宋体" w:hAnsi="宋体" w:hint="eastAsia"/>
          <w:color w:val="000000" w:themeColor="text1"/>
          <w:szCs w:val="21"/>
        </w:rPr>
        <w:t xml:space="preserve"> 区别于 </w:t>
      </w:r>
      <w:r w:rsidR="00BB6164" w:rsidRPr="001A2FF5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1A2FF5">
        <w:rPr>
          <w:rFonts w:ascii="宋体" w:hAnsi="宋体" w:hint="eastAsia"/>
          <w:color w:val="000000" w:themeColor="text1"/>
          <w:szCs w:val="21"/>
        </w:rPr>
        <w:t xml:space="preserve">       一般投资者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lastRenderedPageBreak/>
        <w:t>攻守有据</w:t>
      </w:r>
      <w:r w:rsidR="00BB6164" w:rsidRPr="001A2FF5">
        <w:rPr>
          <w:rFonts w:ascii="宋体" w:hAnsi="宋体" w:hint="eastAsia"/>
          <w:color w:val="000000" w:themeColor="text1"/>
          <w:szCs w:val="21"/>
        </w:rPr>
        <w:t>----------------------------</w:t>
      </w:r>
      <w:r w:rsidRPr="001A2FF5">
        <w:rPr>
          <w:rFonts w:ascii="宋体" w:hAnsi="宋体" w:hint="eastAsia"/>
          <w:color w:val="000000" w:themeColor="text1"/>
          <w:szCs w:val="21"/>
        </w:rPr>
        <w:t>--》追涨杀跌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进退有序</w:t>
      </w:r>
      <w:r w:rsidR="00BB6164" w:rsidRPr="001A2FF5">
        <w:rPr>
          <w:rFonts w:ascii="宋体" w:hAnsi="宋体" w:hint="eastAsia"/>
          <w:color w:val="000000" w:themeColor="text1"/>
          <w:szCs w:val="21"/>
        </w:rPr>
        <w:t>---------------------------</w:t>
      </w:r>
      <w:r w:rsidRPr="001A2FF5">
        <w:rPr>
          <w:rFonts w:ascii="宋体" w:hAnsi="宋体" w:hint="eastAsia"/>
          <w:color w:val="000000" w:themeColor="text1"/>
          <w:szCs w:val="21"/>
        </w:rPr>
        <w:t>---》毫无章法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涨跌了然于胸--------------------------》猜涨猜跌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把投资当职业--------------------------》把投资当赌博</w:t>
      </w: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靠专业赚钱</w:t>
      </w:r>
      <w:r w:rsidR="00BB6164" w:rsidRPr="001A2FF5">
        <w:rPr>
          <w:rFonts w:ascii="宋体" w:hAnsi="宋体" w:hint="eastAsia"/>
          <w:color w:val="000000" w:themeColor="text1"/>
          <w:szCs w:val="21"/>
        </w:rPr>
        <w:t>---------------------------</w:t>
      </w:r>
      <w:r w:rsidRPr="001A2FF5">
        <w:rPr>
          <w:rFonts w:ascii="宋体" w:hAnsi="宋体" w:hint="eastAsia"/>
          <w:color w:val="000000" w:themeColor="text1"/>
          <w:szCs w:val="21"/>
        </w:rPr>
        <w:t>-》靠运气赚钱</w:t>
      </w:r>
    </w:p>
    <w:p w:rsidR="0043531F" w:rsidRPr="001A2FF5" w:rsidRDefault="0043531F">
      <w:pPr>
        <w:rPr>
          <w:rFonts w:ascii="宋体" w:hAnsi="宋体"/>
          <w:color w:val="000000" w:themeColor="text1"/>
          <w:szCs w:val="21"/>
        </w:rPr>
      </w:pPr>
    </w:p>
    <w:p w:rsidR="0043531F" w:rsidRPr="001A2FF5" w:rsidRDefault="00D47318">
      <w:pPr>
        <w:rPr>
          <w:rFonts w:ascii="宋体" w:hAnsi="宋体"/>
          <w:color w:val="000000" w:themeColor="text1"/>
          <w:szCs w:val="21"/>
        </w:rPr>
      </w:pPr>
      <w:r w:rsidRPr="001A2FF5">
        <w:rPr>
          <w:rFonts w:ascii="宋体" w:hAnsi="宋体" w:hint="eastAsia"/>
          <w:color w:val="000000" w:themeColor="text1"/>
          <w:szCs w:val="21"/>
        </w:rPr>
        <w:t>付费方式：本产品为付费投顾订阅产品，10000元/三个月，20000元/六个月；订阅成功后，即可查阅产品所有内容和享受投顾服务；</w:t>
      </w:r>
    </w:p>
    <w:p w:rsidR="0043531F" w:rsidRPr="001A2FF5" w:rsidRDefault="0043531F">
      <w:pPr>
        <w:rPr>
          <w:rFonts w:ascii="宋体" w:hAnsi="宋体"/>
          <w:color w:val="000000" w:themeColor="text1"/>
          <w:szCs w:val="21"/>
        </w:rPr>
      </w:pPr>
    </w:p>
    <w:p w:rsidR="0043531F" w:rsidRPr="001A2FF5" w:rsidRDefault="00D47318">
      <w:pPr>
        <w:rPr>
          <w:rFonts w:ascii="宋体" w:hAnsi="宋体"/>
          <w:b/>
          <w:bCs/>
          <w:color w:val="000000" w:themeColor="text1"/>
          <w:szCs w:val="21"/>
        </w:rPr>
      </w:pPr>
      <w:r w:rsidRPr="001A2FF5">
        <w:rPr>
          <w:rFonts w:ascii="宋体" w:hAnsi="宋体" w:hint="eastAsia"/>
          <w:b/>
          <w:bCs/>
          <w:color w:val="000000" w:themeColor="text1"/>
          <w:szCs w:val="21"/>
        </w:rPr>
        <w:t>七、神光客服中心</w:t>
      </w:r>
    </w:p>
    <w:p w:rsidR="0043531F" w:rsidRPr="001A2FF5" w:rsidRDefault="00D47318">
      <w:pPr>
        <w:rPr>
          <w:rFonts w:ascii="宋体" w:hAnsi="宋体"/>
          <w:szCs w:val="21"/>
        </w:rPr>
      </w:pPr>
      <w:r w:rsidRPr="001A2FF5">
        <w:rPr>
          <w:rFonts w:ascii="宋体" w:hAnsi="宋体" w:hint="eastAsia"/>
          <w:szCs w:val="21"/>
          <w:lang w:val="zh-CN"/>
        </w:rPr>
        <w:t>●山东神光客服中心是神光公司直接面向客户的窗口，是同客户交流的有效通道。在公司整体的发展规划下，制订和规划客户服务策略和客户服务管理制度，建设相应的客户服务信息技术系统，确保服务质量，通过客户回访、热线咨询等方式为客户提供服务，同时利用APP客服在线、短信平台、E-Mail等多种方式受理客户咨询、投诉等多样化的服务需求，实现公司与客户的无障碍沟通</w:t>
      </w:r>
      <w:r w:rsidRPr="001A2FF5">
        <w:rPr>
          <w:rFonts w:ascii="宋体" w:hAnsi="宋体"/>
          <w:szCs w:val="21"/>
        </w:rPr>
        <w:br/>
      </w:r>
      <w:r w:rsidRPr="001A2FF5">
        <w:rPr>
          <w:rFonts w:ascii="宋体" w:hAnsi="宋体"/>
          <w:szCs w:val="21"/>
        </w:rPr>
        <w:br/>
        <w:t>●</w:t>
      </w:r>
      <w:r w:rsidRPr="001A2FF5">
        <w:rPr>
          <w:rFonts w:ascii="宋体" w:hAnsi="宋体" w:hint="eastAsia"/>
          <w:szCs w:val="21"/>
          <w:lang w:val="zh-CN"/>
        </w:rPr>
        <w:t>客户可以通过固定电话（包括中国电信、中国联通、中国网通）、手机、小灵通拨打</w:t>
      </w:r>
      <w:r w:rsidRPr="001A2FF5">
        <w:rPr>
          <w:rFonts w:ascii="宋体" w:hAnsi="宋体"/>
          <w:szCs w:val="21"/>
        </w:rPr>
        <w:t>95105699</w:t>
      </w:r>
      <w:r w:rsidRPr="001A2FF5">
        <w:rPr>
          <w:rFonts w:ascii="宋体" w:hAnsi="宋体" w:hint="eastAsia"/>
          <w:szCs w:val="21"/>
          <w:lang w:val="zh-CN"/>
        </w:rPr>
        <w:t>服务热线，即可享受我公司为您提供的个性化、专业化的服务。在您使用</w:t>
      </w:r>
      <w:r w:rsidRPr="001A2FF5">
        <w:rPr>
          <w:rFonts w:ascii="宋体" w:hAnsi="宋体"/>
          <w:szCs w:val="21"/>
        </w:rPr>
        <w:t>95105699</w:t>
      </w:r>
      <w:r w:rsidRPr="001A2FF5">
        <w:rPr>
          <w:rFonts w:ascii="宋体" w:hAnsi="宋体" w:hint="eastAsia"/>
          <w:szCs w:val="21"/>
          <w:lang w:val="zh-CN"/>
        </w:rPr>
        <w:t>时，您付出的是本地电话话费，</w:t>
      </w:r>
      <w:r w:rsidRPr="001A2FF5">
        <w:rPr>
          <w:rFonts w:ascii="宋体" w:hAnsi="宋体"/>
          <w:szCs w:val="21"/>
        </w:rPr>
        <w:t>95105699</w:t>
      </w:r>
      <w:r w:rsidRPr="001A2FF5">
        <w:rPr>
          <w:rFonts w:ascii="宋体" w:hAnsi="宋体" w:hint="eastAsia"/>
          <w:szCs w:val="21"/>
          <w:lang w:val="zh-CN"/>
        </w:rPr>
        <w:t>所发生的长途话费由我公司承担，从而为您大大节省了使用费用。</w:t>
      </w:r>
      <w:r w:rsidRPr="001A2FF5">
        <w:rPr>
          <w:rFonts w:ascii="宋体" w:hAnsi="宋体"/>
          <w:szCs w:val="21"/>
        </w:rPr>
        <w:br/>
      </w:r>
      <w:r w:rsidRPr="001A2FF5">
        <w:rPr>
          <w:rFonts w:ascii="宋体" w:hAnsi="宋体"/>
          <w:szCs w:val="21"/>
          <w:lang w:val="zh-CN"/>
        </w:rPr>
        <w:br/>
        <w:t>●客服中心工作时间：周一至周五</w:t>
      </w:r>
      <w:r w:rsidRPr="001A2FF5">
        <w:rPr>
          <w:rFonts w:ascii="宋体" w:hAnsi="宋体"/>
          <w:szCs w:val="21"/>
        </w:rPr>
        <w:t>8</w:t>
      </w:r>
      <w:r w:rsidRPr="001A2FF5">
        <w:rPr>
          <w:rFonts w:ascii="宋体" w:hAnsi="宋体" w:hint="eastAsia"/>
          <w:szCs w:val="21"/>
          <w:lang w:val="zh-CN"/>
        </w:rPr>
        <w:t>：</w:t>
      </w:r>
      <w:r w:rsidRPr="001A2FF5">
        <w:rPr>
          <w:rFonts w:ascii="宋体" w:hAnsi="宋体"/>
          <w:szCs w:val="21"/>
        </w:rPr>
        <w:t>30---17</w:t>
      </w:r>
      <w:r w:rsidRPr="001A2FF5">
        <w:rPr>
          <w:rFonts w:ascii="宋体" w:hAnsi="宋体" w:hint="eastAsia"/>
          <w:szCs w:val="21"/>
          <w:lang w:val="zh-CN"/>
        </w:rPr>
        <w:t>：</w:t>
      </w:r>
      <w:r w:rsidRPr="001A2FF5">
        <w:rPr>
          <w:rFonts w:ascii="宋体" w:hAnsi="宋体"/>
          <w:szCs w:val="21"/>
        </w:rPr>
        <w:t>30</w:t>
      </w:r>
    </w:p>
    <w:p w:rsidR="0043531F" w:rsidRDefault="0043531F">
      <w:pPr>
        <w:rPr>
          <w:rFonts w:ascii="宋体" w:hAnsi="宋体"/>
          <w:sz w:val="18"/>
          <w:szCs w:val="18"/>
        </w:rPr>
      </w:pPr>
    </w:p>
    <w:p w:rsidR="00BB6164" w:rsidRDefault="00BB6164"/>
    <w:sectPr w:rsidR="00BB6164" w:rsidSect="004353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54" w:rsidRDefault="00964154" w:rsidP="00BB6164">
      <w:r>
        <w:separator/>
      </w:r>
    </w:p>
  </w:endnote>
  <w:endnote w:type="continuationSeparator" w:id="0">
    <w:p w:rsidR="00964154" w:rsidRDefault="00964154" w:rsidP="00BB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54" w:rsidRDefault="00964154" w:rsidP="00BB6164">
      <w:r>
        <w:separator/>
      </w:r>
    </w:p>
  </w:footnote>
  <w:footnote w:type="continuationSeparator" w:id="0">
    <w:p w:rsidR="00964154" w:rsidRDefault="00964154" w:rsidP="00BB6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B17620"/>
    <w:rsid w:val="00086862"/>
    <w:rsid w:val="000F53F6"/>
    <w:rsid w:val="001737FE"/>
    <w:rsid w:val="001A2FF5"/>
    <w:rsid w:val="003905E2"/>
    <w:rsid w:val="0043531F"/>
    <w:rsid w:val="00797EB6"/>
    <w:rsid w:val="007D3C0A"/>
    <w:rsid w:val="009048F8"/>
    <w:rsid w:val="00964154"/>
    <w:rsid w:val="00BB6164"/>
    <w:rsid w:val="00D110FC"/>
    <w:rsid w:val="00D47318"/>
    <w:rsid w:val="00E44001"/>
    <w:rsid w:val="00E75474"/>
    <w:rsid w:val="00EB799C"/>
    <w:rsid w:val="00F3538C"/>
    <w:rsid w:val="00FD1E68"/>
    <w:rsid w:val="16BE34B6"/>
    <w:rsid w:val="36391657"/>
    <w:rsid w:val="50215263"/>
    <w:rsid w:val="597B0AC4"/>
    <w:rsid w:val="59B17620"/>
    <w:rsid w:val="59B7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3531F"/>
    <w:pPr>
      <w:widowControl w:val="0"/>
      <w:jc w:val="both"/>
    </w:pPr>
    <w:rPr>
      <w:rFonts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435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3">
    <w:name w:val="header"/>
    <w:basedOn w:val="a"/>
    <w:link w:val="Char"/>
    <w:rsid w:val="00BB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164"/>
    <w:rPr>
      <w:rFonts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B6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164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2020-05-13T02:40:00Z</dcterms:created>
  <dcterms:modified xsi:type="dcterms:W3CDTF">2020-11-24T03:26:00Z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